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破产案件当事人</w:t>
      </w:r>
      <w:r>
        <w:rPr>
          <w:rFonts w:hint="eastAsia" w:ascii="仿宋" w:hAnsi="仿宋" w:eastAsia="仿宋" w:cs="仿宋"/>
          <w:b/>
          <w:sz w:val="36"/>
          <w:szCs w:val="36"/>
        </w:rPr>
        <w:t>送达地址确认书</w:t>
      </w:r>
    </w:p>
    <w:p>
      <w:pPr>
        <w:jc w:val="center"/>
        <w:rPr>
          <w:rFonts w:hint="eastAsia" w:ascii="微软雅黑" w:hAnsi="微软雅黑" w:eastAsia="微软雅黑"/>
          <w:b/>
          <w:sz w:val="10"/>
          <w:szCs w:val="10"/>
        </w:rPr>
      </w:pPr>
    </w:p>
    <w:tbl>
      <w:tblPr>
        <w:tblStyle w:val="2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948"/>
        <w:gridCol w:w="2163"/>
        <w:gridCol w:w="758"/>
        <w:gridCol w:w="3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450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申报人名称</w:t>
            </w:r>
          </w:p>
        </w:tc>
        <w:tc>
          <w:tcPr>
            <w:tcW w:w="3111" w:type="dxa"/>
            <w:gridSpan w:val="2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案号</w:t>
            </w:r>
          </w:p>
        </w:tc>
        <w:tc>
          <w:tcPr>
            <w:tcW w:w="3203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（20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</w:trPr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管理人对申报人填写送达地址确认书的告知事项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  1.为便于申报人及时收到管理人各项文书，保证破产程序顺利进行，申报人应当如实提供确切的送达地址；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2.确认的送达地址适用于各个破产程序，包括：破产清算、和解、重整，以及同期与破产事务相关的其他事项；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3.破产期间如果送达地址有变更，应当及时告知管理人变更后的送达地址； 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4.如果提供的地址不确切，或不及时告知变更后的地址，使破产相关文书无法送达或未及时送达的，自文书、材料等退回之日视为送达之日，申报人应承担由此引起的一切法律后果。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restart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当事人提供的送达地址</w:t>
            </w: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 址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收件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 话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450" w:type="dxa"/>
            <w:vMerge w:val="continue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 编</w:t>
            </w:r>
          </w:p>
        </w:tc>
        <w:tc>
          <w:tcPr>
            <w:tcW w:w="6124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7" w:hRule="atLeast"/>
        </w:trPr>
        <w:tc>
          <w:tcPr>
            <w:tcW w:w="145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申报人声明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360" w:lineRule="auto"/>
              <w:ind w:firstLine="482" w:firstLineChars="20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我（单位）已知悉上述告知内容。我（单位）提供的上述地址是真实有效的，如未通知管理人变更，则该地址继续有效。管理人向我（单位）送达的材料邮寄至该地址即视为送达。</w:t>
            </w:r>
          </w:p>
          <w:p>
            <w:pPr>
              <w:spacing w:line="480" w:lineRule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申报人：（签名/盖章）</w:t>
            </w:r>
          </w:p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450" w:type="dxa"/>
            <w:noWrap w:val="0"/>
            <w:vAlign w:val="top"/>
          </w:tcPr>
          <w:p>
            <w:pPr>
              <w:spacing w:line="480" w:lineRule="auto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 注</w:t>
            </w:r>
          </w:p>
        </w:tc>
        <w:tc>
          <w:tcPr>
            <w:tcW w:w="7072" w:type="dxa"/>
            <w:gridSpan w:val="4"/>
            <w:noWrap w:val="0"/>
            <w:vAlign w:val="top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76112"/>
    <w:rsid w:val="17DB5DEB"/>
    <w:rsid w:val="1A8F598D"/>
    <w:rsid w:val="32B1078E"/>
    <w:rsid w:val="439761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2019-07-10T03:25:00Z</dcterms:created>
  <dc:creator>Jessie</dc:creator>
  <cp:lastModifiedBy>陈晓雯</cp:lastModifiedBy>
  <dcterms:modified xsi:type="dcterms:W3CDTF">2020-05-28T10:02:48Z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