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破产案件当事人</w:t>
      </w:r>
      <w:r>
        <w:rPr>
          <w:rFonts w:hint="eastAsia" w:ascii="仿宋" w:hAnsi="仿宋" w:eastAsia="仿宋" w:cs="仿宋"/>
          <w:b/>
          <w:sz w:val="36"/>
          <w:szCs w:val="36"/>
        </w:rPr>
        <w:t>送达地址确认书</w:t>
      </w:r>
    </w:p>
    <w:p>
      <w:pPr>
        <w:jc w:val="center"/>
        <w:rPr>
          <w:rFonts w:hint="eastAsia" w:ascii="微软雅黑" w:hAnsi="微软雅黑" w:eastAsia="微软雅黑"/>
          <w:b/>
          <w:sz w:val="10"/>
          <w:szCs w:val="10"/>
        </w:rPr>
      </w:pP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948"/>
        <w:gridCol w:w="2163"/>
        <w:gridCol w:w="758"/>
        <w:gridCol w:w="3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申报人名称</w:t>
            </w:r>
          </w:p>
        </w:tc>
        <w:tc>
          <w:tcPr>
            <w:tcW w:w="3111" w:type="dxa"/>
            <w:gridSpan w:val="2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案号</w:t>
            </w:r>
          </w:p>
        </w:tc>
        <w:tc>
          <w:tcPr>
            <w:tcW w:w="3203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1971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管理人对申报人填写送达地址确认书的告知事项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  1.为便于申报人及时收到管理人各项文书，保证破产程序顺利进行，申报人应当如实提供确切的送达地址；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2.确认的送达地址适用于各个破产程序，包括：破产清算、和解、重整，以及同期与破产事务相关的其他事项；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3.破产期间如果送达地址有变更，应当及时告知管理人变更后的送达地址；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4.如果提供的地址不确切，或不及时告知变更后的地址，使破产相关文书无法送达或未及时送达的，自文书、材料等退回之日视为送达之日，申报人应承担由此引起的一切法律后果。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restart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当事人提供的送达地址</w:t>
            </w: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 址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收件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话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 编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7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申报人声明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我（单位）已知悉上述告知内容。我（单位）提供的上述地址是真实有效的，如未通知管理人变更，则该地址继续有效。管理人向我（单位）送达的材料邮寄至该地址即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视为送达。</w:t>
            </w:r>
          </w:p>
          <w:p>
            <w:pPr>
              <w:spacing w:line="480" w:lineRule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申报人：（签名/盖章）</w:t>
            </w:r>
          </w:p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 注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76112"/>
    <w:rsid w:val="17DB5DEB"/>
    <w:rsid w:val="1A8F598D"/>
    <w:rsid w:val="43976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2019-07-10T03:25:00Z</dcterms:created>
  <dc:creator>Jessie</dc:creator>
  <cp:lastModifiedBy>Jessie</cp:lastModifiedBy>
  <dcterms:modified xsi:type="dcterms:W3CDTF">2020-02-11T06:58:29Z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